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283 din 13 martie 2003</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aprobarea Programului naţional "Mişcare pentru sănătate"</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182 din 24 martie 2003</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107</w:t>
      </w:r>
      <w:r>
        <w:rPr>
          <w:rFonts w:ascii="Times New Roman" w:hAnsi="Times New Roman" w:cs="Times New Roman"/>
          <w:sz w:val="28"/>
          <w:szCs w:val="28"/>
        </w:rPr>
        <w:t xml:space="preserve"> din Constituţie,</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Guvernul României adoptă prezenta hotărâre.</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Programul naţional "Mişcare pentru sănătate", prevăzut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prezenta hotărâre.</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Ministerele şi autorităţile administraţiei publice locale implicate sunt obligate să ducă la îndeplinire sarcinile ce le revin în conformitate cu prevederile programului prevăzut la </w:t>
      </w:r>
      <w:r>
        <w:rPr>
          <w:rFonts w:ascii="Times New Roman" w:hAnsi="Times New Roman" w:cs="Times New Roman"/>
          <w:color w:val="008000"/>
          <w:sz w:val="28"/>
          <w:szCs w:val="28"/>
          <w:u w:val="single"/>
        </w:rPr>
        <w:t>art. 1</w:t>
      </w:r>
      <w:r>
        <w:rPr>
          <w:rFonts w:ascii="Times New Roman" w:hAnsi="Times New Roman" w:cs="Times New Roman"/>
          <w:sz w:val="28"/>
          <w:szCs w:val="28"/>
        </w:rPr>
        <w:t>.</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Ministerul Tineretului şi Sportului va lua măsuri pentru mediatizarea programului.</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informaţiilor furnizate de autorităţile şi structurile administraţiei publice implicate, Ministerul Tineretului şi Sportului va prezenta Guvernului, semestrial, un raport cu privire la rezultatele aplicării programului prevăzut la </w:t>
      </w:r>
      <w:r>
        <w:rPr>
          <w:rFonts w:ascii="Times New Roman" w:hAnsi="Times New Roman" w:cs="Times New Roman"/>
          <w:color w:val="008000"/>
          <w:sz w:val="28"/>
          <w:szCs w:val="28"/>
          <w:u w:val="single"/>
        </w:rPr>
        <w:t>art. 1</w:t>
      </w:r>
      <w:r>
        <w:rPr>
          <w:rFonts w:ascii="Times New Roman" w:hAnsi="Times New Roman" w:cs="Times New Roman"/>
          <w:sz w:val="28"/>
          <w:szCs w:val="28"/>
        </w:rPr>
        <w:t>.</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ADRIAN NĂSTASE</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Contrasemnează:</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tineretului şi sportului,</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Georgiu </w:t>
      </w:r>
      <w:proofErr w:type="spellStart"/>
      <w:r>
        <w:rPr>
          <w:rFonts w:ascii="Times New Roman" w:hAnsi="Times New Roman" w:cs="Times New Roman"/>
          <w:sz w:val="28"/>
          <w:szCs w:val="28"/>
        </w:rPr>
        <w:t>Gingăraş</w:t>
      </w:r>
      <w:proofErr w:type="spellEnd"/>
    </w:p>
    <w:p w:rsidR="002D1271" w:rsidRDefault="002D1271" w:rsidP="002D1271">
      <w:pPr>
        <w:autoSpaceDE w:val="0"/>
        <w:autoSpaceDN w:val="0"/>
        <w:adjustRightInd w:val="0"/>
        <w:spacing w:after="0" w:line="240" w:lineRule="auto"/>
        <w:rPr>
          <w:rFonts w:ascii="Times New Roman" w:hAnsi="Times New Roman" w:cs="Times New Roman"/>
          <w:sz w:val="28"/>
          <w:szCs w:val="28"/>
        </w:rPr>
      </w:pP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sănătăţii şi familiei,</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Daniela Bartoş</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Ministrul educaţiei şi cercetării,</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Radu Damian,</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 de stat</w:t>
      </w:r>
    </w:p>
    <w:p w:rsidR="002D1271" w:rsidRDefault="002D1271" w:rsidP="002D1271">
      <w:pPr>
        <w:autoSpaceDE w:val="0"/>
        <w:autoSpaceDN w:val="0"/>
        <w:adjustRightInd w:val="0"/>
        <w:spacing w:after="0" w:line="240" w:lineRule="auto"/>
        <w:rPr>
          <w:rFonts w:ascii="Times New Roman" w:hAnsi="Times New Roman" w:cs="Times New Roman"/>
          <w:sz w:val="28"/>
          <w:szCs w:val="28"/>
        </w:rPr>
      </w:pPr>
    </w:p>
    <w:p w:rsidR="002D1271" w:rsidRDefault="002D1271" w:rsidP="002D1271">
      <w:pPr>
        <w:autoSpaceDE w:val="0"/>
        <w:autoSpaceDN w:val="0"/>
        <w:adjustRightInd w:val="0"/>
        <w:spacing w:after="0" w:line="240" w:lineRule="auto"/>
        <w:rPr>
          <w:rFonts w:ascii="Times New Roman" w:hAnsi="Times New Roman" w:cs="Times New Roman"/>
          <w:sz w:val="28"/>
          <w:szCs w:val="28"/>
        </w:rPr>
      </w:pPr>
    </w:p>
    <w:p w:rsidR="002D1271" w:rsidRDefault="002D1271" w:rsidP="002D1271">
      <w:pPr>
        <w:autoSpaceDE w:val="0"/>
        <w:autoSpaceDN w:val="0"/>
        <w:adjustRightInd w:val="0"/>
        <w:spacing w:after="0" w:line="240" w:lineRule="auto"/>
        <w:rPr>
          <w:rFonts w:ascii="Times New Roman" w:hAnsi="Times New Roman" w:cs="Times New Roman"/>
          <w:sz w:val="28"/>
          <w:szCs w:val="28"/>
        </w:rPr>
      </w:pPr>
    </w:p>
    <w:p w:rsidR="002D1271" w:rsidRDefault="002D1271" w:rsidP="002D1271">
      <w:pPr>
        <w:autoSpaceDE w:val="0"/>
        <w:autoSpaceDN w:val="0"/>
        <w:adjustRightInd w:val="0"/>
        <w:spacing w:after="0" w:line="240" w:lineRule="auto"/>
        <w:rPr>
          <w:rFonts w:ascii="Times New Roman" w:hAnsi="Times New Roman" w:cs="Times New Roman"/>
          <w:sz w:val="28"/>
          <w:szCs w:val="28"/>
        </w:rPr>
      </w:pP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ANEXA 1</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p>
    <w:p w:rsidR="002D1271" w:rsidRPr="002D1271" w:rsidRDefault="002D1271" w:rsidP="002D1271">
      <w:pPr>
        <w:autoSpaceDE w:val="0"/>
        <w:autoSpaceDN w:val="0"/>
        <w:adjustRightInd w:val="0"/>
        <w:spacing w:after="0" w:line="240" w:lineRule="auto"/>
        <w:jc w:val="center"/>
        <w:rPr>
          <w:rFonts w:ascii="Times New Roman" w:hAnsi="Times New Roman" w:cs="Times New Roman"/>
          <w:sz w:val="32"/>
          <w:szCs w:val="28"/>
        </w:rPr>
      </w:pPr>
      <w:r w:rsidRPr="002D1271">
        <w:rPr>
          <w:rFonts w:ascii="Times New Roman" w:hAnsi="Times New Roman" w:cs="Times New Roman"/>
          <w:sz w:val="32"/>
          <w:szCs w:val="28"/>
        </w:rPr>
        <w:t>PROGRAMUL NAŢIONAL</w:t>
      </w:r>
    </w:p>
    <w:p w:rsidR="002D1271" w:rsidRPr="002D1271" w:rsidRDefault="002D1271" w:rsidP="002D1271">
      <w:pPr>
        <w:autoSpaceDE w:val="0"/>
        <w:autoSpaceDN w:val="0"/>
        <w:adjustRightInd w:val="0"/>
        <w:spacing w:after="0" w:line="240" w:lineRule="auto"/>
        <w:jc w:val="center"/>
        <w:rPr>
          <w:rFonts w:ascii="Times New Roman" w:hAnsi="Times New Roman" w:cs="Times New Roman"/>
          <w:sz w:val="32"/>
          <w:szCs w:val="28"/>
        </w:rPr>
      </w:pPr>
      <w:r w:rsidRPr="002D1271">
        <w:rPr>
          <w:rFonts w:ascii="Times New Roman" w:hAnsi="Times New Roman" w:cs="Times New Roman"/>
          <w:sz w:val="32"/>
          <w:szCs w:val="28"/>
        </w:rPr>
        <w:t>"Mişcare pentru sănătate"</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I. Ministerul Tineretului şi Sportului</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1. Toate bazele sportive din reţeaua Ministerului Tineretului şi Sportului vor fi puse la dispoziţie populaţiei, gratuit, de cel puţin 3 ori pe săptămână, timp de minimum două ore, pentru activităţi recreativ-sportive, în afara orarului stabilit pentru acţiuni de performanţă sau competiţii, după un orar stabilit de direcţiile pentru tineret şi sport judeţene.</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2. Direcţiile pentru tineret şi sport judeţene, respectiv a municipiului Bucureşti, vor organiza de cel puţin două ori pe lună crosuri în fiecare oraş, cu participarea deschisă a oricărei persoane, indiferent de vârstă.</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3. Bazele sportive din reţeaua Ministerului Tineretului şi Sportului, care au în dotare bazine de înot, vor organiza cursuri de înot gratuite pentru preşcolari şi cu taxe reduse pentru celelalte persoane.</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4. Pe perioada de iarnă direcţiile pentru tineret şi sport judeţene, respectiv a municipiului Bucureşti, şi autorităţile locale din zonele al căror relief permite practicarea unor sporturi de iarnă vor organiza cursuri de iniţiere în asemenea sporturi (schi, patinaj etc.), la care să aibă acces orice persoană, gratuit sau contra unei taxe reduse. În aceeaşi perioadă se vor organiza, prin grija acestor autorităţi, concursuri cu acest profil, deschise oricărei persoane.</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5. Ministerul Tineretului şi Sportului, prin direcţiile pentru tineret şi sport judeţene, respectiv a municipiului Bucureşti, va comunica, în timp util, perioada şi acţiunile la care este necesară organizarea asistenţei medicale pentru elevii implicaţi în acţiune.</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II. Ministerul Sănătăţii şi Familiei</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1. În vederea aplicării corespunzătoare a </w:t>
      </w:r>
      <w:r w:rsidRPr="002D1271">
        <w:rPr>
          <w:rFonts w:ascii="Times New Roman" w:hAnsi="Times New Roman" w:cs="Times New Roman"/>
          <w:color w:val="008000"/>
          <w:sz w:val="24"/>
          <w:szCs w:val="28"/>
          <w:u w:val="single"/>
        </w:rPr>
        <w:t>Legii educaţiei fizice şi sportului nr. 69/2000</w:t>
      </w:r>
      <w:r w:rsidRPr="002D1271">
        <w:rPr>
          <w:rFonts w:ascii="Times New Roman" w:hAnsi="Times New Roman" w:cs="Times New Roman"/>
          <w:sz w:val="24"/>
          <w:szCs w:val="28"/>
        </w:rPr>
        <w:t>, cu modificările ulterioare, se vor reînfiinţa, în condiţiile legii, policlinicile judeţene de medicină sportivă în oraşele Iaşi, Galaţi, Piteşti, Târgu-Mureş, Sibiu, Oradea şi Baia Mare. De asemenea, se va înfiinţa o policlinică judeţeană de medicină sportivă şi la Constanţa. Ministerul Sănătăţii şi Familiei va lua măsuri pentru dotarea corespunzătoare a policlinicilor judeţene de medicină sportivă.</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2. Asistenţa medicală necesară acţiunii naţionale "Olimpiada sportului şcolar" se asigură astfel:</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a) asistenţa medicală necesară elevilor participanţi la "Olimpiada sportului şcolar" se asigură prin medicii din cabinetele medicale şcolare organizate în cadrul unităţilor de învăţământ, precum şi prin celelalte unităţi sanitare, în condiţiile legii;</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b) asistenţa medicală de urgenţă se asigură prin unităţile sanitare specializate conform legii, prin grija instituţiilor responsabile ale acţiunii naţionale.</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3. Ministerul Sănătăţii şi Familiei va analiza posibilitatea includerii în lista de prestaţii acordate în baza asigurărilor medicale a programelor de gimnastică medicală.</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4. Cabinetele medicale şcolare vor efectua semestrial un control medical pentru elevi.</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III. Ministerul Educaţiei şi Cercetării</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1. În fiecare unitate şi instituţie de învăţământ vor fi înfiinţate, în condiţiile legii, asociaţii sportive şcolare şi universitare a căror activitate este coordonată de Federaţia Sportului Şcolar Universitar.</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2. Va fi îmbunătăţită dotarea unităţilor de învăţământ cu materiale, instalaţii şi aparate pentru buna desfăşurare a orelor de educaţie fizică.</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3. În orarul zilnic al grădiniţelor şi şcolilor primare va fi introdusă gimnastica de înviorare.</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4. În cadrul grădiniţelor şi şcolilor vor fi organizate serbări sportive la finalul fiecărui an şcolar.</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lastRenderedPageBreak/>
        <w:t xml:space="preserve">    5. La nivelul fiecărei grădiniţe şi şcoli vor fi organizate întreceri sportive şi jocuri între grupe şi clase, pe tot parcursul anului şcolar.</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6. Ministerul Educaţiei şi Cercetării va lua măsuri pentru mediatizarea competiţiei naţionale "Olimpiada sportului şcolar", în vederea atragerii unui număr cât mai mare de elevi, şi pentru asigurarea, la finalul acesteia, a unui cadru festiv corespunzător.</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7. Toate bazele sportive din reţeaua Ministerului Educaţiei şi Cercetării (existente în şcoli şi universităţi) vor fi puse la dispoziţie, gratuit, propriilor elevi, studenţi şi cadre didactice, pentru activităţi sportive, de cel puţin 3 ori pe săptămână, minimum două ore, pe baza unui program care să nu perturbe activităţile instituţiei de învăţământ respective.</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8. La bazele sportive din reţeaua Ministerului Educaţiei şi Cercetării vor fi organizate, de cel puţin două ori pe lună, competiţii sportive pentru elevi şi studenţi, în funcţie de dotarea existentă. Ministerul Educaţiei şi Cercetării va elabora un calendar competiţional.</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9. Toţi elevii vor participa la cel puţin o activitate de turism şi/sau orientare turistică în fiecare an.</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10. În cadrul orelor de educaţie fizică vor fi organizate activităţi sportive adaptate şi elevilor scutiţi medical.</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IV. Alte autorităţi ale administraţiei publice centrale şi locale</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1. Bazele aflate în administrarea autorităţilor administraţiei publice centrale şi locale vor fi puse la dispoziţie cetăţenilor, gratuit, de cel puţin 3 ori pe săptămână, minimum două ore, în vederea practicării de activităţi recreativ-sportive.</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2. Autorităţile administraţiei publice locale vor lua măsuri pentru amenajarea pe locurile virane, în parcuri şi spaţiile libere dintre blocuri etc. a unor terenuri de sport, simple, corespunzătoare desfăşurării de activităţi recreativ-sportive.</w:t>
      </w: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p>
    <w:p w:rsidR="002D1271" w:rsidRPr="002D1271" w:rsidRDefault="002D1271" w:rsidP="002D1271">
      <w:pPr>
        <w:autoSpaceDE w:val="0"/>
        <w:autoSpaceDN w:val="0"/>
        <w:adjustRightInd w:val="0"/>
        <w:spacing w:after="0" w:line="240" w:lineRule="auto"/>
        <w:jc w:val="both"/>
        <w:rPr>
          <w:rFonts w:ascii="Times New Roman" w:hAnsi="Times New Roman" w:cs="Times New Roman"/>
          <w:sz w:val="24"/>
          <w:szCs w:val="28"/>
        </w:rPr>
      </w:pPr>
      <w:r w:rsidRPr="002D1271">
        <w:rPr>
          <w:rFonts w:ascii="Times New Roman" w:hAnsi="Times New Roman" w:cs="Times New Roman"/>
          <w:sz w:val="24"/>
          <w:szCs w:val="28"/>
        </w:rPr>
        <w:t xml:space="preserve">                              ---------------</w:t>
      </w:r>
    </w:p>
    <w:p w:rsidR="00A94552" w:rsidRPr="002D1271" w:rsidRDefault="00A94552" w:rsidP="002D1271">
      <w:pPr>
        <w:jc w:val="both"/>
        <w:rPr>
          <w:sz w:val="20"/>
        </w:rPr>
      </w:pPr>
    </w:p>
    <w:sectPr w:rsidR="00A94552" w:rsidRPr="002D1271" w:rsidSect="002D1271">
      <w:pgSz w:w="12240" w:h="15840"/>
      <w:pgMar w:top="1417" w:right="758" w:bottom="1417" w:left="1417"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compat/>
  <w:rsids>
    <w:rsidRoot w:val="002D1271"/>
    <w:rsid w:val="00086E6D"/>
    <w:rsid w:val="000D1236"/>
    <w:rsid w:val="000F3F38"/>
    <w:rsid w:val="002622D3"/>
    <w:rsid w:val="0029502E"/>
    <w:rsid w:val="002D1271"/>
    <w:rsid w:val="003B0F29"/>
    <w:rsid w:val="00416F87"/>
    <w:rsid w:val="004C0DB7"/>
    <w:rsid w:val="00513EBA"/>
    <w:rsid w:val="0058243F"/>
    <w:rsid w:val="005F6351"/>
    <w:rsid w:val="0066449B"/>
    <w:rsid w:val="007123A9"/>
    <w:rsid w:val="00746BFF"/>
    <w:rsid w:val="00785B83"/>
    <w:rsid w:val="0079691B"/>
    <w:rsid w:val="00817E9A"/>
    <w:rsid w:val="00844114"/>
    <w:rsid w:val="00896916"/>
    <w:rsid w:val="009C4851"/>
    <w:rsid w:val="00A94552"/>
    <w:rsid w:val="00B05174"/>
    <w:rsid w:val="00B94539"/>
    <w:rsid w:val="00BA7623"/>
    <w:rsid w:val="00BF2197"/>
    <w:rsid w:val="00BF255C"/>
    <w:rsid w:val="00C251C2"/>
    <w:rsid w:val="00E508FE"/>
    <w:rsid w:val="00E576F6"/>
    <w:rsid w:val="00EE61C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1020</Words>
  <Characters>5921</Characters>
  <Application>Microsoft Office Word</Application>
  <DocSecurity>0</DocSecurity>
  <Lines>49</Lines>
  <Paragraphs>13</Paragraphs>
  <ScaleCrop>false</ScaleCrop>
  <Company/>
  <LinksUpToDate>false</LinksUpToDate>
  <CharactersWithSpaces>6928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2011-12-13T08:33:00Z</dcterms:created>
  <dcterms:modified xsi:type="dcterms:W3CDTF">2011-12-13T08:34:00Z</dcterms:modified>
</cp:coreProperties>
</file>